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A5" w:rsidRDefault="00311CA5">
      <w:bookmarkStart w:id="0" w:name="_GoBack"/>
      <w:bookmarkEnd w:id="0"/>
    </w:p>
    <w:p w:rsidR="008336E7" w:rsidRPr="008A49C3" w:rsidRDefault="008336E7" w:rsidP="008336E7">
      <w:pPr>
        <w:jc w:val="center"/>
        <w:rPr>
          <w:b/>
        </w:rPr>
      </w:pPr>
      <w:r w:rsidRPr="008A49C3">
        <w:rPr>
          <w:b/>
        </w:rPr>
        <w:t>ЗАКАЗНАЯ СПЕЦИФИКАЦИЯ</w:t>
      </w:r>
    </w:p>
    <w:p w:rsidR="008336E7" w:rsidRDefault="005719F4" w:rsidP="008336E7">
      <w:pPr>
        <w:jc w:val="center"/>
        <w:rPr>
          <w:b/>
        </w:rPr>
      </w:pPr>
      <w:r>
        <w:rPr>
          <w:b/>
        </w:rPr>
        <w:t>Шкаф питания цепей оперативной блокировки разъединителей ШПТ-ШПОБ</w:t>
      </w:r>
    </w:p>
    <w:p w:rsidR="00AC1286" w:rsidRDefault="00AC1286" w:rsidP="008336E7">
      <w:pPr>
        <w:jc w:val="center"/>
        <w:rPr>
          <w:b/>
        </w:rPr>
      </w:pPr>
      <w:r>
        <w:rPr>
          <w:b/>
        </w:rPr>
        <w:t>(ОПРОСНЫЙ ЛИСТ)</w:t>
      </w:r>
    </w:p>
    <w:p w:rsidR="00166883" w:rsidRDefault="00166883" w:rsidP="008336E7">
      <w:pPr>
        <w:jc w:val="center"/>
        <w:rPr>
          <w:b/>
        </w:rPr>
      </w:pPr>
    </w:p>
    <w:p w:rsidR="00166883" w:rsidRPr="008A49C3" w:rsidRDefault="00166883" w:rsidP="00166883">
      <w:pPr>
        <w:ind w:firstLine="708"/>
        <w:rPr>
          <w:b/>
        </w:rPr>
      </w:pPr>
      <w:r w:rsidRPr="00166883">
        <w:rPr>
          <w:b/>
        </w:rPr>
        <w:t xml:space="preserve">Шкаф </w:t>
      </w:r>
      <w:r>
        <w:rPr>
          <w:b/>
        </w:rPr>
        <w:t>ШПТ-</w:t>
      </w:r>
      <w:r w:rsidRPr="00166883">
        <w:rPr>
          <w:b/>
        </w:rPr>
        <w:t xml:space="preserve">ШПОБ представляет собой шкаф </w:t>
      </w:r>
      <w:r w:rsidR="00B95809">
        <w:rPr>
          <w:b/>
        </w:rPr>
        <w:t>двух</w:t>
      </w:r>
      <w:r w:rsidRPr="00166883">
        <w:rPr>
          <w:b/>
        </w:rPr>
        <w:t>стороннего обслуживания, имеющий габариты 800х600х2200 мм и массу до 215 кг.</w:t>
      </w:r>
    </w:p>
    <w:p w:rsidR="008336E7" w:rsidRDefault="008336E7"/>
    <w:tbl>
      <w:tblPr>
        <w:tblW w:w="107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5339"/>
        <w:gridCol w:w="2258"/>
        <w:gridCol w:w="2258"/>
      </w:tblGrid>
      <w:tr w:rsidR="00151B4E" w:rsidRPr="00CA781A" w:rsidTr="00CB194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881" w:type="dxa"/>
            <w:shd w:val="clear" w:color="auto" w:fill="F2F2F2"/>
            <w:vAlign w:val="center"/>
          </w:tcPr>
          <w:p w:rsidR="00151B4E" w:rsidRPr="00CA781A" w:rsidRDefault="00151B4E" w:rsidP="00FE46F0">
            <w:pPr>
              <w:jc w:val="center"/>
            </w:pPr>
            <w:r w:rsidRPr="00CA781A">
              <w:t>№</w:t>
            </w:r>
          </w:p>
          <w:p w:rsidR="00151B4E" w:rsidRPr="00CA781A" w:rsidRDefault="00151B4E" w:rsidP="00FE46F0">
            <w:pPr>
              <w:jc w:val="center"/>
            </w:pPr>
            <w:r w:rsidRPr="00CA781A">
              <w:t>п/п</w:t>
            </w:r>
          </w:p>
        </w:tc>
        <w:tc>
          <w:tcPr>
            <w:tcW w:w="5339" w:type="dxa"/>
            <w:shd w:val="clear" w:color="auto" w:fill="F2F2F2"/>
            <w:vAlign w:val="center"/>
          </w:tcPr>
          <w:p w:rsidR="00151B4E" w:rsidRPr="00CA781A" w:rsidRDefault="00AC1286" w:rsidP="00FE46F0">
            <w:pPr>
              <w:jc w:val="center"/>
            </w:pPr>
            <w:r>
              <w:t>П</w:t>
            </w:r>
            <w:r w:rsidRPr="00CA781A">
              <w:t>араме</w:t>
            </w:r>
            <w:r w:rsidRPr="00CA781A">
              <w:t>т</w:t>
            </w:r>
            <w:r>
              <w:t>ры и ф</w:t>
            </w:r>
            <w:r w:rsidR="00151B4E" w:rsidRPr="00CA781A">
              <w:t>ункции</w:t>
            </w:r>
          </w:p>
        </w:tc>
        <w:tc>
          <w:tcPr>
            <w:tcW w:w="2258" w:type="dxa"/>
            <w:shd w:val="clear" w:color="auto" w:fill="F2F2F2"/>
            <w:vAlign w:val="center"/>
          </w:tcPr>
          <w:p w:rsidR="00151B4E" w:rsidRPr="00CA781A" w:rsidRDefault="00EF371C" w:rsidP="00F20F06">
            <w:pPr>
              <w:jc w:val="center"/>
            </w:pPr>
            <w:r>
              <w:t>Возможное</w:t>
            </w:r>
            <w:r w:rsidRPr="00CA781A">
              <w:t xml:space="preserve"> значение</w:t>
            </w:r>
          </w:p>
        </w:tc>
        <w:tc>
          <w:tcPr>
            <w:tcW w:w="2258" w:type="dxa"/>
            <w:shd w:val="clear" w:color="auto" w:fill="F2F2F2"/>
            <w:vAlign w:val="center"/>
          </w:tcPr>
          <w:p w:rsidR="00CB1942" w:rsidRDefault="00CB1942" w:rsidP="00FE3B89">
            <w:pPr>
              <w:jc w:val="center"/>
            </w:pPr>
            <w:r>
              <w:t>Требуемое</w:t>
            </w:r>
          </w:p>
          <w:p w:rsidR="00151B4E" w:rsidRPr="00CA781A" w:rsidRDefault="00151B4E" w:rsidP="00FE3B89">
            <w:pPr>
              <w:jc w:val="center"/>
            </w:pPr>
            <w:r w:rsidRPr="00CA781A">
              <w:t>значение</w:t>
            </w:r>
          </w:p>
        </w:tc>
      </w:tr>
      <w:tr w:rsidR="00151B4E" w:rsidRPr="00CA781A" w:rsidTr="00CB194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653"/>
          <w:jc w:val="center"/>
        </w:trPr>
        <w:tc>
          <w:tcPr>
            <w:tcW w:w="881" w:type="dxa"/>
            <w:vAlign w:val="center"/>
          </w:tcPr>
          <w:p w:rsidR="00151B4E" w:rsidRPr="00CA781A" w:rsidRDefault="00151B4E" w:rsidP="00FE46F0">
            <w:pPr>
              <w:jc w:val="center"/>
            </w:pPr>
            <w:r w:rsidRPr="00CA781A">
              <w:t>1</w:t>
            </w:r>
          </w:p>
        </w:tc>
        <w:tc>
          <w:tcPr>
            <w:tcW w:w="5339" w:type="dxa"/>
            <w:vAlign w:val="center"/>
          </w:tcPr>
          <w:p w:rsidR="00151B4E" w:rsidRPr="00CA781A" w:rsidRDefault="00151B4E" w:rsidP="005719F4">
            <w:pPr>
              <w:jc w:val="both"/>
            </w:pPr>
            <w:bookmarkStart w:id="1" w:name="OLE_LINK1"/>
            <w:bookmarkStart w:id="2" w:name="OLE_LINK2"/>
            <w:r w:rsidRPr="00CA781A">
              <w:t xml:space="preserve">Номинальное напряжение </w:t>
            </w:r>
            <w:bookmarkEnd w:id="1"/>
            <w:bookmarkEnd w:id="2"/>
            <w:r w:rsidR="005719F4">
              <w:t>питания</w:t>
            </w:r>
          </w:p>
        </w:tc>
        <w:tc>
          <w:tcPr>
            <w:tcW w:w="2258" w:type="dxa"/>
            <w:vAlign w:val="center"/>
          </w:tcPr>
          <w:p w:rsidR="00151B4E" w:rsidRDefault="005719F4" w:rsidP="00F20F06">
            <w:pPr>
              <w:ind w:left="92" w:hanging="92"/>
              <w:jc w:val="center"/>
            </w:pPr>
            <w:r>
              <w:t xml:space="preserve"> </w:t>
            </w:r>
            <w:r w:rsidR="00C64CCC" w:rsidRPr="00CA781A">
              <w:t>220</w:t>
            </w:r>
            <w:r>
              <w:t xml:space="preserve"> В, 50 Гц,</w:t>
            </w:r>
          </w:p>
          <w:p w:rsidR="005719F4" w:rsidRPr="00CA781A" w:rsidRDefault="005719F4" w:rsidP="00F20F06">
            <w:pPr>
              <w:ind w:left="92" w:hanging="92"/>
              <w:jc w:val="center"/>
            </w:pPr>
            <w:r>
              <w:t>= 220 В</w:t>
            </w:r>
          </w:p>
        </w:tc>
        <w:tc>
          <w:tcPr>
            <w:tcW w:w="2258" w:type="dxa"/>
            <w:vAlign w:val="center"/>
          </w:tcPr>
          <w:p w:rsidR="00151B4E" w:rsidRPr="00CA781A" w:rsidRDefault="00151B4E" w:rsidP="00FE3B89">
            <w:pPr>
              <w:ind w:left="92" w:hanging="92"/>
              <w:jc w:val="center"/>
            </w:pPr>
          </w:p>
        </w:tc>
      </w:tr>
      <w:tr w:rsidR="006E3AC8" w:rsidRPr="00CA781A" w:rsidTr="00CB194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653"/>
          <w:jc w:val="center"/>
        </w:trPr>
        <w:tc>
          <w:tcPr>
            <w:tcW w:w="881" w:type="dxa"/>
            <w:vAlign w:val="center"/>
          </w:tcPr>
          <w:p w:rsidR="006E3AC8" w:rsidRPr="00CA781A" w:rsidRDefault="006E3AC8" w:rsidP="00790AF0">
            <w:pPr>
              <w:jc w:val="center"/>
            </w:pPr>
            <w:r>
              <w:t>2</w:t>
            </w:r>
          </w:p>
        </w:tc>
        <w:tc>
          <w:tcPr>
            <w:tcW w:w="5339" w:type="dxa"/>
            <w:vAlign w:val="center"/>
          </w:tcPr>
          <w:p w:rsidR="006E3AC8" w:rsidRPr="006E3AC8" w:rsidRDefault="006E3AC8" w:rsidP="005719F4">
            <w:pPr>
              <w:jc w:val="both"/>
              <w:rPr>
                <w:color w:val="000000"/>
              </w:rPr>
            </w:pPr>
            <w:r w:rsidRPr="006E3AC8">
              <w:rPr>
                <w:color w:val="000000"/>
              </w:rPr>
              <w:t xml:space="preserve">Количество вводов напряжения </w:t>
            </w:r>
            <w:r w:rsidR="005719F4">
              <w:rPr>
                <w:color w:val="000000"/>
              </w:rPr>
              <w:t>питания</w:t>
            </w:r>
            <w:r w:rsidRPr="006E3AC8">
              <w:rPr>
                <w:color w:val="000000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:rsidR="006E3AC8" w:rsidRPr="006E3AC8" w:rsidRDefault="006E3AC8" w:rsidP="00F20F06">
            <w:pPr>
              <w:jc w:val="center"/>
              <w:rPr>
                <w:color w:val="000000"/>
              </w:rPr>
            </w:pPr>
            <w:r w:rsidRPr="006E3AC8">
              <w:rPr>
                <w:color w:val="000000"/>
              </w:rPr>
              <w:t>1, 2</w:t>
            </w:r>
          </w:p>
        </w:tc>
        <w:tc>
          <w:tcPr>
            <w:tcW w:w="2258" w:type="dxa"/>
            <w:vAlign w:val="center"/>
          </w:tcPr>
          <w:p w:rsidR="006E3AC8" w:rsidRPr="00CA781A" w:rsidRDefault="006E3AC8" w:rsidP="00FE3B89">
            <w:pPr>
              <w:ind w:left="92" w:hanging="92"/>
              <w:jc w:val="center"/>
            </w:pPr>
          </w:p>
        </w:tc>
      </w:tr>
      <w:tr w:rsidR="006E3AC8" w:rsidRPr="00CA781A" w:rsidTr="00CB194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653"/>
          <w:jc w:val="center"/>
        </w:trPr>
        <w:tc>
          <w:tcPr>
            <w:tcW w:w="881" w:type="dxa"/>
            <w:vAlign w:val="center"/>
          </w:tcPr>
          <w:p w:rsidR="006E3AC8" w:rsidRDefault="006E3AC8" w:rsidP="00790AF0">
            <w:pPr>
              <w:jc w:val="center"/>
            </w:pPr>
            <w:r>
              <w:t>3</w:t>
            </w:r>
          </w:p>
        </w:tc>
        <w:tc>
          <w:tcPr>
            <w:tcW w:w="5339" w:type="dxa"/>
            <w:vAlign w:val="center"/>
          </w:tcPr>
          <w:p w:rsidR="006E3AC8" w:rsidRPr="00CA781A" w:rsidRDefault="006E3AC8" w:rsidP="00844F05">
            <w:pPr>
              <w:jc w:val="both"/>
            </w:pPr>
            <w:r w:rsidRPr="00CA781A">
              <w:t>Номинальное напряжение</w:t>
            </w:r>
            <w:r>
              <w:t xml:space="preserve"> питания потребителей постоянного тока, В</w:t>
            </w:r>
          </w:p>
        </w:tc>
        <w:tc>
          <w:tcPr>
            <w:tcW w:w="2258" w:type="dxa"/>
            <w:vAlign w:val="center"/>
          </w:tcPr>
          <w:p w:rsidR="006E3AC8" w:rsidRPr="00CA781A" w:rsidRDefault="006E3AC8" w:rsidP="00F20F06">
            <w:pPr>
              <w:jc w:val="center"/>
            </w:pPr>
            <w:r>
              <w:t>=110, =220</w:t>
            </w:r>
          </w:p>
        </w:tc>
        <w:tc>
          <w:tcPr>
            <w:tcW w:w="2258" w:type="dxa"/>
            <w:vAlign w:val="center"/>
          </w:tcPr>
          <w:p w:rsidR="006E3AC8" w:rsidRPr="00CA781A" w:rsidRDefault="006E3AC8" w:rsidP="00FE3B89">
            <w:pPr>
              <w:jc w:val="center"/>
            </w:pPr>
          </w:p>
        </w:tc>
      </w:tr>
      <w:tr w:rsidR="006E3AC8" w:rsidRPr="00CA781A" w:rsidTr="00CB1942">
        <w:tblPrEx>
          <w:tblCellMar>
            <w:top w:w="0" w:type="dxa"/>
            <w:bottom w:w="0" w:type="dxa"/>
          </w:tblCellMar>
        </w:tblPrEx>
        <w:trPr>
          <w:cantSplit/>
          <w:trHeight w:val="653"/>
          <w:jc w:val="center"/>
        </w:trPr>
        <w:tc>
          <w:tcPr>
            <w:tcW w:w="881" w:type="dxa"/>
            <w:vAlign w:val="center"/>
          </w:tcPr>
          <w:p w:rsidR="006E3AC8" w:rsidRPr="00CA781A" w:rsidRDefault="00F20F06" w:rsidP="00684A61">
            <w:pPr>
              <w:jc w:val="center"/>
            </w:pPr>
            <w:r>
              <w:t>4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6E3AC8" w:rsidRPr="0090662F" w:rsidRDefault="006E3AC8" w:rsidP="0035743B">
            <w:r>
              <w:t>Н</w:t>
            </w:r>
            <w:r w:rsidRPr="006511B8">
              <w:t>оминальный выходной ток</w:t>
            </w:r>
            <w:r>
              <w:t>, А</w:t>
            </w:r>
          </w:p>
        </w:tc>
        <w:tc>
          <w:tcPr>
            <w:tcW w:w="2258" w:type="dxa"/>
            <w:vAlign w:val="center"/>
          </w:tcPr>
          <w:p w:rsidR="006E3AC8" w:rsidRDefault="00F20F06" w:rsidP="00F20F06">
            <w:pPr>
              <w:jc w:val="center"/>
            </w:pPr>
            <w:r>
              <w:t>5, 10</w:t>
            </w:r>
          </w:p>
        </w:tc>
        <w:tc>
          <w:tcPr>
            <w:tcW w:w="2258" w:type="dxa"/>
            <w:vAlign w:val="center"/>
          </w:tcPr>
          <w:p w:rsidR="006E3AC8" w:rsidRDefault="006E3AC8" w:rsidP="00FE3B89">
            <w:pPr>
              <w:jc w:val="center"/>
            </w:pPr>
          </w:p>
        </w:tc>
      </w:tr>
      <w:tr w:rsidR="009B574B" w:rsidRPr="00CA781A" w:rsidTr="00CB194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653"/>
          <w:jc w:val="center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74B" w:rsidRPr="00CA781A" w:rsidRDefault="00F20F06" w:rsidP="00D1272B">
            <w:pPr>
              <w:jc w:val="center"/>
            </w:pPr>
            <w:r>
              <w:t>5</w:t>
            </w:r>
          </w:p>
        </w:tc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942" w:rsidRDefault="00F20F06" w:rsidP="00D1272B">
            <w:pPr>
              <w:jc w:val="both"/>
            </w:pPr>
            <w:r>
              <w:t>К</w:t>
            </w:r>
            <w:r w:rsidRPr="00F20F06">
              <w:t xml:space="preserve">оличество </w:t>
            </w:r>
            <w:r w:rsidR="00F2648B">
              <w:t>автоматических выключателей</w:t>
            </w:r>
          </w:p>
          <w:p w:rsidR="009B574B" w:rsidRDefault="00CB1942" w:rsidP="00D1272B">
            <w:pPr>
              <w:jc w:val="both"/>
            </w:pPr>
            <w:r>
              <w:t>отхо</w:t>
            </w:r>
            <w:r w:rsidR="00F20F06" w:rsidRPr="00F20F06">
              <w:t>дящих линий, шт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74B" w:rsidRPr="00CA781A" w:rsidRDefault="00F20F06" w:rsidP="00CF78C3">
            <w:pPr>
              <w:jc w:val="center"/>
            </w:pPr>
            <w:r>
              <w:t xml:space="preserve">не более </w:t>
            </w:r>
            <w:r w:rsidR="00CF78C3">
              <w:t>3</w:t>
            </w:r>
            <w:r>
              <w:t>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74B" w:rsidRPr="00CA781A" w:rsidRDefault="009B574B" w:rsidP="00FE3B89">
            <w:pPr>
              <w:jc w:val="center"/>
            </w:pPr>
          </w:p>
        </w:tc>
      </w:tr>
      <w:tr w:rsidR="009B574B" w:rsidRPr="00CB1942" w:rsidTr="00CB194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653"/>
          <w:jc w:val="center"/>
        </w:trPr>
        <w:tc>
          <w:tcPr>
            <w:tcW w:w="881" w:type="dxa"/>
            <w:vAlign w:val="center"/>
          </w:tcPr>
          <w:p w:rsidR="009B574B" w:rsidRPr="001879FD" w:rsidRDefault="001D106B" w:rsidP="001052EE">
            <w:pPr>
              <w:jc w:val="center"/>
            </w:pPr>
            <w:r>
              <w:t>6</w:t>
            </w:r>
          </w:p>
        </w:tc>
        <w:tc>
          <w:tcPr>
            <w:tcW w:w="5339" w:type="dxa"/>
            <w:vAlign w:val="center"/>
          </w:tcPr>
          <w:p w:rsidR="009B574B" w:rsidRPr="00494D15" w:rsidRDefault="00F2648B" w:rsidP="001052EE">
            <w:pPr>
              <w:jc w:val="both"/>
            </w:pPr>
            <w:r>
              <w:t>Тип автоматических выключателей отхо</w:t>
            </w:r>
            <w:r w:rsidRPr="00F20F06">
              <w:t>дящих линий</w:t>
            </w:r>
          </w:p>
        </w:tc>
        <w:tc>
          <w:tcPr>
            <w:tcW w:w="2258" w:type="dxa"/>
            <w:vAlign w:val="center"/>
          </w:tcPr>
          <w:p w:rsidR="003A6ADD" w:rsidRDefault="003A6ADD" w:rsidP="00F20F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ETIMAT P10 DC</w:t>
            </w:r>
          </w:p>
          <w:p w:rsidR="00CF78C3" w:rsidRPr="00CF78C3" w:rsidRDefault="00CF78C3" w:rsidP="00F20F06">
            <w:pPr>
              <w:jc w:val="center"/>
            </w:pPr>
            <w:r>
              <w:t>другие</w:t>
            </w:r>
          </w:p>
        </w:tc>
        <w:tc>
          <w:tcPr>
            <w:tcW w:w="2258" w:type="dxa"/>
            <w:vAlign w:val="center"/>
          </w:tcPr>
          <w:p w:rsidR="009B574B" w:rsidRPr="00CB1942" w:rsidRDefault="009B574B" w:rsidP="00FE3B89">
            <w:pPr>
              <w:jc w:val="center"/>
              <w:rPr>
                <w:lang w:val="en-US"/>
              </w:rPr>
            </w:pPr>
          </w:p>
        </w:tc>
      </w:tr>
      <w:tr w:rsidR="005D3CA8" w:rsidRPr="000A7E44" w:rsidTr="00CB194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653"/>
          <w:jc w:val="center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A8" w:rsidRPr="005D3CA8" w:rsidRDefault="00F2648B" w:rsidP="00D1272B">
            <w:pPr>
              <w:jc w:val="center"/>
            </w:pPr>
            <w:r>
              <w:t>7</w:t>
            </w:r>
          </w:p>
        </w:tc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A8" w:rsidRPr="005D3CA8" w:rsidRDefault="009738C3" w:rsidP="00D1272B">
            <w:pPr>
              <w:jc w:val="both"/>
            </w:pPr>
            <w:r>
              <w:t>Номинальный ток и характеристика автоматических выключателей отхо</w:t>
            </w:r>
            <w:r w:rsidRPr="00F20F06">
              <w:t>дящих линий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A8" w:rsidRPr="00CF78C3" w:rsidRDefault="003A6ADD" w:rsidP="00F20F06">
            <w:pPr>
              <w:jc w:val="center"/>
            </w:pPr>
            <w:r w:rsidRPr="00CF78C3">
              <w:t>1</w:t>
            </w:r>
            <w:r w:rsidR="00CB1942">
              <w:rPr>
                <w:lang w:val="en-US"/>
              </w:rPr>
              <w:t>Z</w:t>
            </w:r>
            <w:r w:rsidR="00CB1942" w:rsidRPr="00CB1942">
              <w:t xml:space="preserve">,  </w:t>
            </w:r>
            <w:r w:rsidRPr="00CF78C3">
              <w:t>2</w:t>
            </w:r>
            <w:r w:rsidR="00CB1942">
              <w:rPr>
                <w:lang w:val="en-US"/>
              </w:rPr>
              <w:t>Z</w:t>
            </w:r>
            <w:r w:rsidR="00CB1942" w:rsidRPr="00CB1942">
              <w:t xml:space="preserve"> </w:t>
            </w:r>
            <w:r w:rsidR="00CB1942">
              <w:t xml:space="preserve">для </w:t>
            </w:r>
            <w:r w:rsidR="00CF78C3">
              <w:rPr>
                <w:lang w:val="en-US"/>
              </w:rPr>
              <w:t>ETI</w:t>
            </w:r>
          </w:p>
          <w:p w:rsidR="00CB1942" w:rsidRPr="00CF78C3" w:rsidRDefault="00CB1942" w:rsidP="00CF78C3">
            <w:pPr>
              <w:jc w:val="center"/>
              <w:rPr>
                <w:lang w:val="en-US"/>
              </w:rPr>
            </w:pPr>
            <w:r w:rsidRPr="00CB1942">
              <w:t>2</w:t>
            </w:r>
            <w:r>
              <w:rPr>
                <w:lang w:val="en-US"/>
              </w:rPr>
              <w:t>C</w:t>
            </w:r>
            <w:r>
              <w:t xml:space="preserve"> для </w:t>
            </w:r>
            <w:r>
              <w:rPr>
                <w:lang w:val="en-US"/>
              </w:rPr>
              <w:t>OEZ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CA8" w:rsidRPr="005D3CA8" w:rsidRDefault="005D3CA8" w:rsidP="00FE3B89">
            <w:pPr>
              <w:jc w:val="center"/>
            </w:pPr>
          </w:p>
        </w:tc>
      </w:tr>
      <w:tr w:rsidR="006E3AC8" w:rsidRPr="00494D15" w:rsidTr="00CB194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653"/>
          <w:jc w:val="center"/>
        </w:trPr>
        <w:tc>
          <w:tcPr>
            <w:tcW w:w="881" w:type="dxa"/>
            <w:vAlign w:val="center"/>
          </w:tcPr>
          <w:p w:rsidR="006E3AC8" w:rsidRPr="001879FD" w:rsidRDefault="001879FD" w:rsidP="001052EE">
            <w:pPr>
              <w:jc w:val="center"/>
            </w:pPr>
            <w:r>
              <w:t>9</w:t>
            </w:r>
          </w:p>
        </w:tc>
        <w:tc>
          <w:tcPr>
            <w:tcW w:w="5339" w:type="dxa"/>
            <w:vAlign w:val="center"/>
          </w:tcPr>
          <w:p w:rsidR="006E3AC8" w:rsidRPr="00494D15" w:rsidRDefault="00F2648B" w:rsidP="001052EE">
            <w:pPr>
              <w:jc w:val="both"/>
            </w:pPr>
            <w:r w:rsidRPr="00674489">
              <w:t>Наличие устройства контроля изоляции и уровня напряжения</w:t>
            </w:r>
          </w:p>
        </w:tc>
        <w:tc>
          <w:tcPr>
            <w:tcW w:w="2258" w:type="dxa"/>
            <w:vAlign w:val="center"/>
          </w:tcPr>
          <w:p w:rsidR="006E3AC8" w:rsidRPr="00494D15" w:rsidRDefault="00F2648B" w:rsidP="00F20F06">
            <w:pPr>
              <w:jc w:val="center"/>
            </w:pPr>
            <w:r>
              <w:t>Да, нет</w:t>
            </w:r>
          </w:p>
        </w:tc>
        <w:tc>
          <w:tcPr>
            <w:tcW w:w="2258" w:type="dxa"/>
            <w:vAlign w:val="center"/>
          </w:tcPr>
          <w:p w:rsidR="006E3AC8" w:rsidRPr="00494D15" w:rsidRDefault="006E3AC8" w:rsidP="00FE3B89">
            <w:pPr>
              <w:jc w:val="center"/>
            </w:pPr>
          </w:p>
        </w:tc>
      </w:tr>
      <w:tr w:rsidR="00CF78C3" w:rsidRPr="00494D15" w:rsidTr="00CB194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653"/>
          <w:jc w:val="center"/>
        </w:trPr>
        <w:tc>
          <w:tcPr>
            <w:tcW w:w="881" w:type="dxa"/>
            <w:vAlign w:val="center"/>
          </w:tcPr>
          <w:p w:rsidR="00CF78C3" w:rsidRDefault="00CF78C3" w:rsidP="001052EE">
            <w:pPr>
              <w:jc w:val="center"/>
            </w:pPr>
            <w:r>
              <w:t>10</w:t>
            </w:r>
          </w:p>
        </w:tc>
        <w:tc>
          <w:tcPr>
            <w:tcW w:w="5339" w:type="dxa"/>
            <w:vAlign w:val="center"/>
          </w:tcPr>
          <w:p w:rsidR="00CF78C3" w:rsidRPr="00674489" w:rsidRDefault="00CF78C3" w:rsidP="001052EE">
            <w:pPr>
              <w:jc w:val="both"/>
            </w:pPr>
            <w:r>
              <w:t>Наличие дополнительного преобразователя для контроля изоляции в шкафах ШРОТ</w:t>
            </w:r>
          </w:p>
        </w:tc>
        <w:tc>
          <w:tcPr>
            <w:tcW w:w="2258" w:type="dxa"/>
            <w:vAlign w:val="center"/>
          </w:tcPr>
          <w:p w:rsidR="00CF78C3" w:rsidRDefault="00CF78C3" w:rsidP="00F20F06">
            <w:pPr>
              <w:jc w:val="center"/>
            </w:pPr>
            <w:r>
              <w:t>Да, нет</w:t>
            </w:r>
          </w:p>
        </w:tc>
        <w:tc>
          <w:tcPr>
            <w:tcW w:w="2258" w:type="dxa"/>
            <w:vAlign w:val="center"/>
          </w:tcPr>
          <w:p w:rsidR="00CF78C3" w:rsidRPr="00494D15" w:rsidRDefault="00CF78C3" w:rsidP="00FE3B89">
            <w:pPr>
              <w:jc w:val="center"/>
            </w:pPr>
          </w:p>
        </w:tc>
      </w:tr>
    </w:tbl>
    <w:p w:rsidR="00C66865" w:rsidRDefault="00C66865" w:rsidP="00076E28"/>
    <w:p w:rsidR="00076E28" w:rsidRDefault="00076E28" w:rsidP="00076E28">
      <w:pPr>
        <w:jc w:val="center"/>
      </w:pPr>
    </w:p>
    <w:sectPr w:rsidR="00076E28" w:rsidSect="00130F26">
      <w:pgSz w:w="11907" w:h="16839" w:code="9"/>
      <w:pgMar w:top="454" w:right="1134" w:bottom="851" w:left="1418" w:header="720" w:footer="720" w:gutter="0"/>
      <w:paperSrc w:first="7" w:other="7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C6" w:rsidRDefault="00991FC6" w:rsidP="00844F05">
      <w:r>
        <w:separator/>
      </w:r>
    </w:p>
  </w:endnote>
  <w:endnote w:type="continuationSeparator" w:id="0">
    <w:p w:rsidR="00991FC6" w:rsidRDefault="00991FC6" w:rsidP="0084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C6" w:rsidRDefault="00991FC6" w:rsidP="00844F05">
      <w:r>
        <w:separator/>
      </w:r>
    </w:p>
  </w:footnote>
  <w:footnote w:type="continuationSeparator" w:id="0">
    <w:p w:rsidR="00991FC6" w:rsidRDefault="00991FC6" w:rsidP="0084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718"/>
    <w:multiLevelType w:val="hybridMultilevel"/>
    <w:tmpl w:val="F566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E7"/>
    <w:rsid w:val="000328C2"/>
    <w:rsid w:val="00076E28"/>
    <w:rsid w:val="000A750D"/>
    <w:rsid w:val="000A7E44"/>
    <w:rsid w:val="000D4405"/>
    <w:rsid w:val="000E143B"/>
    <w:rsid w:val="001052EE"/>
    <w:rsid w:val="00130F26"/>
    <w:rsid w:val="00151B4E"/>
    <w:rsid w:val="00160F9F"/>
    <w:rsid w:val="00164835"/>
    <w:rsid w:val="00166883"/>
    <w:rsid w:val="001879FD"/>
    <w:rsid w:val="001C5461"/>
    <w:rsid w:val="001D106B"/>
    <w:rsid w:val="002140E0"/>
    <w:rsid w:val="00236900"/>
    <w:rsid w:val="00250154"/>
    <w:rsid w:val="002525B5"/>
    <w:rsid w:val="00282C9D"/>
    <w:rsid w:val="002C0495"/>
    <w:rsid w:val="00301CE0"/>
    <w:rsid w:val="00311CA5"/>
    <w:rsid w:val="0035213E"/>
    <w:rsid w:val="0035743B"/>
    <w:rsid w:val="0037588C"/>
    <w:rsid w:val="003A5AB6"/>
    <w:rsid w:val="003A6ADD"/>
    <w:rsid w:val="00415838"/>
    <w:rsid w:val="00422088"/>
    <w:rsid w:val="00470F38"/>
    <w:rsid w:val="00470F5B"/>
    <w:rsid w:val="00494D15"/>
    <w:rsid w:val="004E3C27"/>
    <w:rsid w:val="005719F4"/>
    <w:rsid w:val="00591641"/>
    <w:rsid w:val="005D3CA8"/>
    <w:rsid w:val="006030C3"/>
    <w:rsid w:val="006511B8"/>
    <w:rsid w:val="00684A61"/>
    <w:rsid w:val="006D0286"/>
    <w:rsid w:val="006E3AC8"/>
    <w:rsid w:val="006E7D15"/>
    <w:rsid w:val="00735B11"/>
    <w:rsid w:val="00743476"/>
    <w:rsid w:val="00790AF0"/>
    <w:rsid w:val="008065FE"/>
    <w:rsid w:val="008336E7"/>
    <w:rsid w:val="00836207"/>
    <w:rsid w:val="00844F05"/>
    <w:rsid w:val="00853B4D"/>
    <w:rsid w:val="008602B9"/>
    <w:rsid w:val="00870FB7"/>
    <w:rsid w:val="00871055"/>
    <w:rsid w:val="00897F06"/>
    <w:rsid w:val="008A49C3"/>
    <w:rsid w:val="008B5B4D"/>
    <w:rsid w:val="00961391"/>
    <w:rsid w:val="009738C3"/>
    <w:rsid w:val="00991FC6"/>
    <w:rsid w:val="009A0F18"/>
    <w:rsid w:val="009B574B"/>
    <w:rsid w:val="009E1175"/>
    <w:rsid w:val="00AB074D"/>
    <w:rsid w:val="00AC1286"/>
    <w:rsid w:val="00AD197A"/>
    <w:rsid w:val="00B05F80"/>
    <w:rsid w:val="00B06CF0"/>
    <w:rsid w:val="00B264AD"/>
    <w:rsid w:val="00B4427A"/>
    <w:rsid w:val="00B61DD9"/>
    <w:rsid w:val="00B95809"/>
    <w:rsid w:val="00BA10D9"/>
    <w:rsid w:val="00BB2BEE"/>
    <w:rsid w:val="00BC07C5"/>
    <w:rsid w:val="00BD78E1"/>
    <w:rsid w:val="00C05FFD"/>
    <w:rsid w:val="00C47DDC"/>
    <w:rsid w:val="00C64CCC"/>
    <w:rsid w:val="00C66865"/>
    <w:rsid w:val="00C8397D"/>
    <w:rsid w:val="00CA781A"/>
    <w:rsid w:val="00CB1942"/>
    <w:rsid w:val="00CC6043"/>
    <w:rsid w:val="00CD7874"/>
    <w:rsid w:val="00CF78C3"/>
    <w:rsid w:val="00D1272B"/>
    <w:rsid w:val="00D1602D"/>
    <w:rsid w:val="00D166EA"/>
    <w:rsid w:val="00D77E04"/>
    <w:rsid w:val="00D92AA4"/>
    <w:rsid w:val="00DC0487"/>
    <w:rsid w:val="00DC4673"/>
    <w:rsid w:val="00DE04DC"/>
    <w:rsid w:val="00E07632"/>
    <w:rsid w:val="00E10F12"/>
    <w:rsid w:val="00EC2FFD"/>
    <w:rsid w:val="00ED026D"/>
    <w:rsid w:val="00EF371C"/>
    <w:rsid w:val="00F01204"/>
    <w:rsid w:val="00F0751D"/>
    <w:rsid w:val="00F13401"/>
    <w:rsid w:val="00F20F06"/>
    <w:rsid w:val="00F2648B"/>
    <w:rsid w:val="00F313B9"/>
    <w:rsid w:val="00FC1B80"/>
    <w:rsid w:val="00FD382B"/>
    <w:rsid w:val="00FD6DBB"/>
    <w:rsid w:val="00FE3B89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6E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336E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44F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844F05"/>
    <w:rPr>
      <w:sz w:val="24"/>
      <w:szCs w:val="24"/>
    </w:rPr>
  </w:style>
  <w:style w:type="paragraph" w:styleId="a6">
    <w:name w:val="footer"/>
    <w:basedOn w:val="a"/>
    <w:link w:val="a7"/>
    <w:rsid w:val="00844F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844F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6E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336E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44F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844F05"/>
    <w:rPr>
      <w:sz w:val="24"/>
      <w:szCs w:val="24"/>
    </w:rPr>
  </w:style>
  <w:style w:type="paragraph" w:styleId="a6">
    <w:name w:val="footer"/>
    <w:basedOn w:val="a"/>
    <w:link w:val="a7"/>
    <w:rsid w:val="00844F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844F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885C-3B8E-4178-8B6C-8E2BC67B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ЗАКАЗНАЯ СПЕЦИФИКАЦИЯ</vt:lpstr>
    </vt:vector>
  </TitlesOfParts>
  <Company>VPC-F11E1R/H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ЗАКАЗНАЯ СПЕЦИФИКАЦИЯ</dc:title>
  <dc:creator>1</dc:creator>
  <cp:lastModifiedBy>Kate-pc</cp:lastModifiedBy>
  <cp:revision>2</cp:revision>
  <cp:lastPrinted>2008-08-29T05:07:00Z</cp:lastPrinted>
  <dcterms:created xsi:type="dcterms:W3CDTF">2018-10-12T07:29:00Z</dcterms:created>
  <dcterms:modified xsi:type="dcterms:W3CDTF">2018-10-12T07:29:00Z</dcterms:modified>
</cp:coreProperties>
</file>